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Dobry, lepszy, Lefthand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LeftHand to znany producent profesjonalnych programów księgowych na Linuxa i Windowsa dla firm, biur rachunkowych i organizacji pozarządowych.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ulega wątpliwości, że dobry </w:t>
      </w:r>
      <w:r>
        <w:rPr>
          <w:rFonts w:ascii="calibri" w:hAnsi="calibri" w:eastAsia="calibri" w:cs="calibri"/>
          <w:sz w:val="24"/>
          <w:szCs w:val="24"/>
        </w:rPr>
        <w:t xml:space="preserve">program księgowy</w:t>
      </w:r>
      <w:r>
        <w:rPr>
          <w:rFonts w:ascii="calibri" w:hAnsi="calibri" w:eastAsia="calibri" w:cs="calibri"/>
          <w:sz w:val="24"/>
          <w:szCs w:val="24"/>
        </w:rPr>
        <w:t xml:space="preserve"> to podstawa działania każdej firmy, biura rachunkowego, czy osoby prowadzącej rozliczenia dla podmiotów gospodarczych. System księgowy</w:t>
      </w:r>
      <w:r>
        <w:rPr>
          <w:rFonts w:ascii="calibri" w:hAnsi="calibri" w:eastAsia="calibri" w:cs="calibri"/>
          <w:sz w:val="24"/>
          <w:szCs w:val="24"/>
        </w:rPr>
        <w:t xml:space="preserve"> rejestruje, gromadzi i przetwarza wszystkie operacje finansowe zachodzące w organizacji. Na rynku znajduje się obecnie mnóstwo różnego rodzaju programów księgowych. Jak w tym gąszczu znaleźć rozwiązanie na miarę swoich potrzeb?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Pomocną dłoń wyciąga </w:t>
      </w:r>
      <w:r>
        <w:rPr>
          <w:rFonts w:ascii="calibri" w:hAnsi="calibri" w:eastAsia="calibri" w:cs="calibri"/>
          <w:sz w:val="24"/>
          <w:szCs w:val="24"/>
        </w:rPr>
        <w:t xml:space="preserve">Firma LeftHand</w:t>
      </w:r>
      <w:r>
        <w:rPr>
          <w:rFonts w:ascii="calibri" w:hAnsi="calibri" w:eastAsia="calibri" w:cs="calibri"/>
          <w:sz w:val="24"/>
          <w:szCs w:val="24"/>
        </w:rPr>
        <w:t xml:space="preserve"> - znany producent profesjonalnych programów księgowych dla firm (spółki z o.o., komandytowe, jawne), biur rachunkowych oraz organizacji pozarządowych. Swoje programy księgowe i handlowo-magazynowe udostępnia dla systemów </w:t>
      </w:r>
      <w:r>
        <w:rPr>
          <w:rFonts w:ascii="calibri" w:hAnsi="calibri" w:eastAsia="calibri" w:cs="calibri"/>
          <w:sz w:val="24"/>
          <w:szCs w:val="24"/>
        </w:rPr>
        <w:t xml:space="preserve">Windows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</w:rPr>
        <w:t xml:space="preserve">Linux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informuje o najnowszych zmianach wprowadzonych w programach. Aktualnie dostępne wersje zostały uzupełnione o określone wymogami prawnymi zmiany w budowie i zawartości księgi przychodów i rozchodów. </w:t>
      </w:r>
      <w:r>
        <w:rPr>
          <w:rFonts w:ascii="calibri" w:hAnsi="calibri" w:eastAsia="calibri" w:cs="calibri"/>
          <w:sz w:val="24"/>
          <w:szCs w:val="24"/>
        </w:rPr>
        <w:t xml:space="preserve">Rozszerzenie o koszty badawczo-rozwojowe</w:t>
      </w:r>
      <w:r>
        <w:rPr>
          <w:rFonts w:ascii="calibri" w:hAnsi="calibri" w:eastAsia="calibri" w:cs="calibri"/>
          <w:sz w:val="24"/>
          <w:szCs w:val="24"/>
        </w:rPr>
        <w:t xml:space="preserve">, pozwoli wielu firmom pionierskim w swoich dziedzinach, skorzystać w praktyce z podwójnego odpisu podatkowego.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ułatwieniem w codziennej obsłudze programów LeftHand jest dodanie możliwości wysyłania </w:t>
      </w:r>
      <w:r>
        <w:rPr>
          <w:rFonts w:ascii="calibri" w:hAnsi="calibri" w:eastAsia="calibri" w:cs="calibri"/>
          <w:sz w:val="24"/>
          <w:szCs w:val="24"/>
        </w:rPr>
        <w:t xml:space="preserve">e-Deklaracji</w:t>
      </w:r>
      <w:r>
        <w:rPr>
          <w:rFonts w:ascii="calibri" w:hAnsi="calibri" w:eastAsia="calibri" w:cs="calibri"/>
          <w:sz w:val="24"/>
          <w:szCs w:val="24"/>
        </w:rPr>
        <w:t xml:space="preserve"> podpisanych tzw. dane autoryzujące dla osób fizycznych.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odpowiedzi na wiele sygnałów ze strony użytkowników w programach księgowych LeftHand pojawiła się elastyczna funkcja </w:t>
      </w:r>
      <w:r>
        <w:rPr>
          <w:rFonts w:ascii="calibri" w:hAnsi="calibri" w:eastAsia="calibri" w:cs="calibri"/>
          <w:sz w:val="24"/>
          <w:szCs w:val="24"/>
        </w:rPr>
        <w:t xml:space="preserve">samodzielnego budowania zestawień informacyjnych</w:t>
      </w:r>
      <w:r>
        <w:rPr>
          <w:rFonts w:ascii="calibri" w:hAnsi="calibri" w:eastAsia="calibri" w:cs="calibri"/>
          <w:sz w:val="24"/>
          <w:szCs w:val="24"/>
        </w:rPr>
        <w:t xml:space="preserve"> dla biur rachunkowych, które mogą przygotować w prosty sposób raport podsumowania zobowiązań podatkowych dla swojego klienta i wysłać go w formacie PDF.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Stale rozbudowywana jest też </w:t>
      </w:r>
      <w:r>
        <w:rPr>
          <w:rFonts w:ascii="calibri" w:hAnsi="calibri" w:eastAsia="calibri" w:cs="calibri"/>
          <w:sz w:val="24"/>
          <w:szCs w:val="24"/>
        </w:rPr>
        <w:t xml:space="preserve">baza banków</w:t>
      </w:r>
      <w:r>
        <w:rPr>
          <w:rFonts w:ascii="calibri" w:hAnsi="calibri" w:eastAsia="calibri" w:cs="calibri"/>
          <w:sz w:val="24"/>
          <w:szCs w:val="24"/>
        </w:rPr>
        <w:t xml:space="preserve"> obsługiwanych pod kontem elektronicznych wyciągów bankowych. Ze względu na to, że wiele tysięcy klientów to stowarzyszenia i fundacje dodana została obsługa 7 nowych banków spółdzielczych z województwa małopolskiego.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daje możliwość zapoznania się z </w:t>
      </w:r>
      <w:r>
        <w:rPr>
          <w:rFonts w:ascii="calibri" w:hAnsi="calibri" w:eastAsia="calibri" w:cs="calibri"/>
          <w:sz w:val="24"/>
          <w:szCs w:val="24"/>
        </w:rPr>
        <w:t xml:space="preserve">w pełni funkcjonalnymi wersjami demo</w:t>
      </w:r>
      <w:r>
        <w:rPr>
          <w:rFonts w:ascii="calibri" w:hAnsi="calibri" w:eastAsia="calibri" w:cs="calibri"/>
          <w:sz w:val="24"/>
          <w:szCs w:val="24"/>
        </w:rPr>
        <w:t xml:space="preserve"> programów aby samodzielnie przetestować ich możliwości. Jako jedyna w Polsce daje możliwość korzystania z działu pomocy technicznej również dla użytkowników wersji testowej, ponieważ na tym etapie pojawia się zazwyczaj najwięcej podstawowych pytań dotyczących programu.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analityków firmy LH Software Sp. z o.o. Sp. k., właściciela marki LeftHand.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150px; height:8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150px; height: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2026-04-26T18:01:25+02:00</dcterms:created>
  <dcterms:modified xsi:type="dcterms:W3CDTF">2026-04-26T18:01:25+02:00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